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0" w:rsidRPr="00320A9D" w:rsidRDefault="00A45470" w:rsidP="00B9317B">
      <w:pPr>
        <w:widowControl/>
        <w:spacing w:before="100" w:beforeAutospacing="1" w:after="100" w:afterAutospacing="1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0A9D">
        <w:rPr>
          <w:rFonts w:ascii="宋体" w:eastAsia="宋体" w:hAnsi="宋体" w:cs="Times New Roman"/>
          <w:b/>
          <w:bCs/>
          <w:kern w:val="0"/>
          <w:sz w:val="36"/>
          <w:szCs w:val="36"/>
        </w:rPr>
        <w:t>关于</w:t>
      </w:r>
      <w:r w:rsidRPr="00320A9D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天津师范大学</w:t>
      </w:r>
      <w:r w:rsidRPr="00320A9D">
        <w:rPr>
          <w:rFonts w:ascii="宋体" w:eastAsia="宋体" w:hAnsi="宋体" w:cs="Times New Roman"/>
          <w:b/>
          <w:bCs/>
          <w:kern w:val="0"/>
          <w:sz w:val="36"/>
          <w:szCs w:val="36"/>
        </w:rPr>
        <w:t>固定资产管理系统升级采购项目</w:t>
      </w:r>
    </w:p>
    <w:p w:rsidR="00A45470" w:rsidRPr="00320A9D" w:rsidRDefault="00A45470" w:rsidP="00B9317B">
      <w:pPr>
        <w:widowControl/>
        <w:spacing w:before="100" w:beforeAutospacing="1" w:after="100" w:afterAutospacing="1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0A9D">
        <w:rPr>
          <w:rFonts w:ascii="宋体" w:eastAsia="宋体" w:hAnsi="宋体" w:cs="Times New Roman"/>
          <w:b/>
          <w:bCs/>
          <w:kern w:val="0"/>
          <w:sz w:val="36"/>
          <w:szCs w:val="36"/>
        </w:rPr>
        <w:t>拟采用单一来源采购方式的公示</w:t>
      </w:r>
    </w:p>
    <w:p w:rsidR="00A45470" w:rsidRPr="00CE5F6E" w:rsidRDefault="00A45470" w:rsidP="00A45470">
      <w:pPr>
        <w:widowControl/>
        <w:spacing w:line="375" w:lineRule="atLeas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一、采购人、采购项目名称和内容：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1.采购人名称：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天津师范大学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2.采购项目名称：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固定资产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系统升级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二、采购货物（或服务）的说明和预算金额：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br/>
        <w:t>1.</w:t>
      </w:r>
      <w:r w:rsidR="00D82D13">
        <w:rPr>
          <w:rFonts w:ascii="宋体" w:eastAsia="宋体" w:hAnsi="宋体" w:cs="Times New Roman"/>
          <w:kern w:val="0"/>
          <w:sz w:val="24"/>
          <w:szCs w:val="24"/>
        </w:rPr>
        <w:t>采购货物（或服务）的说明：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固定资产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系统升级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能满足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新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会计制度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对固定资产管理的要求</w:t>
      </w:r>
      <w:r w:rsidR="00D82D13">
        <w:rPr>
          <w:rFonts w:ascii="宋体" w:eastAsia="宋体" w:hAnsi="宋体" w:cs="Times New Roman"/>
          <w:kern w:val="0"/>
          <w:sz w:val="24"/>
          <w:szCs w:val="24"/>
        </w:rPr>
        <w:t>本次升级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主要用于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天津师范大学固定资产管理工作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包括移植原固定资产系统数据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、新增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固定资产折旧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模块</w:t>
      </w:r>
      <w:r w:rsidR="00D82D13">
        <w:rPr>
          <w:rFonts w:ascii="宋体" w:eastAsia="宋体" w:hAnsi="宋体" w:cs="Times New Roman" w:hint="eastAsia"/>
          <w:kern w:val="0"/>
          <w:sz w:val="24"/>
          <w:szCs w:val="24"/>
        </w:rPr>
        <w:t>等功能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能满足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财政部、教育部</w:t>
      </w:r>
      <w:r w:rsidR="00D82D13">
        <w:rPr>
          <w:rFonts w:ascii="宋体" w:eastAsia="宋体" w:hAnsi="宋体" w:cs="Times New Roman" w:hint="eastAsia"/>
          <w:kern w:val="0"/>
          <w:sz w:val="24"/>
          <w:szCs w:val="24"/>
        </w:rPr>
        <w:t>数据提取以及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报表</w:t>
      </w:r>
      <w:r w:rsidR="00D82D13">
        <w:rPr>
          <w:rFonts w:ascii="宋体" w:eastAsia="宋体" w:hAnsi="宋体" w:cs="Times New Roman" w:hint="eastAsia"/>
          <w:kern w:val="0"/>
          <w:sz w:val="24"/>
          <w:szCs w:val="24"/>
        </w:rPr>
        <w:t>生成等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要求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A45470" w:rsidRPr="00CE5F6E" w:rsidRDefault="00A45470" w:rsidP="003B7E52">
      <w:pPr>
        <w:widowControl/>
        <w:spacing w:line="375" w:lineRule="atLeast"/>
        <w:jc w:val="left"/>
        <w:rPr>
          <w:rFonts w:ascii="宋体" w:eastAsia="宋体" w:hAnsi="宋体"/>
          <w:sz w:val="24"/>
          <w:szCs w:val="24"/>
        </w:rPr>
      </w:pPr>
      <w:r w:rsidRPr="00A45470">
        <w:rPr>
          <w:rFonts w:ascii="宋体" w:eastAsia="宋体" w:hAnsi="宋体" w:cs="Times New Roman"/>
          <w:kern w:val="0"/>
          <w:sz w:val="24"/>
          <w:szCs w:val="24"/>
        </w:rPr>
        <w:t>2.采购货物（或服务）的预算金额（万元）：</w:t>
      </w:r>
      <w:r w:rsidRPr="00CE5F6E">
        <w:rPr>
          <w:rFonts w:ascii="宋体" w:eastAsia="宋体" w:hAnsi="宋体" w:cs="Times New Roman" w:hint="eastAsia"/>
          <w:kern w:val="0"/>
          <w:sz w:val="24"/>
          <w:szCs w:val="24"/>
        </w:rPr>
        <w:t>16.5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br/>
      </w:r>
      <w:r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三、采用单一来源采购方式的原因及相关说明：</w:t>
      </w:r>
      <w:r w:rsidRPr="00CE5F6E">
        <w:rPr>
          <w:rFonts w:ascii="宋体" w:eastAsia="宋体" w:hAnsi="宋体" w:cs="Times New Roman"/>
          <w:b/>
          <w:bCs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="00143C26" w:rsidRPr="00CE5F6E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天津师范大学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t>自</w:t>
      </w:r>
      <w:r w:rsidR="003B7E52" w:rsidRPr="00CE5F6E">
        <w:rPr>
          <w:rFonts w:ascii="宋体" w:eastAsia="宋体" w:hAnsi="宋体" w:cs="Times New Roman" w:hint="eastAsia"/>
          <w:kern w:val="0"/>
          <w:sz w:val="24"/>
          <w:szCs w:val="24"/>
        </w:rPr>
        <w:t>2014</w:t>
      </w:r>
      <w:r w:rsidR="00D82D13">
        <w:rPr>
          <w:rFonts w:ascii="宋体" w:eastAsia="宋体" w:hAnsi="宋体" w:cs="Times New Roman" w:hint="eastAsia"/>
          <w:kern w:val="0"/>
          <w:sz w:val="24"/>
          <w:szCs w:val="24"/>
        </w:rPr>
        <w:t>年以来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一直使用</w:t>
      </w:r>
      <w:r w:rsidR="001517A3">
        <w:rPr>
          <w:rFonts w:ascii="宋体" w:eastAsia="宋体" w:hAnsi="宋体" w:hint="eastAsia"/>
          <w:sz w:val="24"/>
          <w:szCs w:val="24"/>
        </w:rPr>
        <w:t>山东国子软件股份有限公司</w:t>
      </w:r>
      <w:r w:rsidRPr="00CE5F6E">
        <w:rPr>
          <w:rFonts w:ascii="宋体" w:eastAsia="宋体" w:hAnsi="宋体" w:hint="eastAsia"/>
          <w:sz w:val="24"/>
          <w:szCs w:val="24"/>
        </w:rPr>
        <w:t>研发的固定资产管理系统，本次系统升级是在该公司原有技术的基础上进行的，在保持原有固定资产数据信息的完整性、安全性的前提下，为适应新会计制度对固定资产</w:t>
      </w:r>
      <w:r w:rsidR="003B7E52" w:rsidRPr="00CE5F6E">
        <w:rPr>
          <w:rFonts w:ascii="宋体" w:eastAsia="宋体" w:hAnsi="宋体" w:hint="eastAsia"/>
          <w:sz w:val="24"/>
          <w:szCs w:val="24"/>
        </w:rPr>
        <w:t>折旧</w:t>
      </w:r>
      <w:r w:rsidRPr="00CE5F6E">
        <w:rPr>
          <w:rFonts w:ascii="宋体" w:eastAsia="宋体" w:hAnsi="宋体" w:hint="eastAsia"/>
          <w:sz w:val="24"/>
          <w:szCs w:val="24"/>
        </w:rPr>
        <w:t>的要求，</w:t>
      </w:r>
      <w:r w:rsidR="003B7E52" w:rsidRPr="00CE5F6E">
        <w:rPr>
          <w:rFonts w:ascii="宋体" w:eastAsia="宋体" w:hAnsi="宋体" w:hint="eastAsia"/>
          <w:sz w:val="24"/>
          <w:szCs w:val="24"/>
        </w:rPr>
        <w:t>更好更快的完成财政部、教育部数据的提取和报表的生成工作。由于</w:t>
      </w:r>
      <w:r w:rsidR="00D82D13">
        <w:rPr>
          <w:rFonts w:ascii="宋体" w:eastAsia="宋体" w:hAnsi="宋体" w:hint="eastAsia"/>
          <w:sz w:val="24"/>
          <w:szCs w:val="24"/>
        </w:rPr>
        <w:t>系统升级</w:t>
      </w:r>
      <w:r w:rsidR="003B7E52" w:rsidRPr="00CE5F6E">
        <w:rPr>
          <w:rFonts w:ascii="宋体" w:eastAsia="宋体" w:hAnsi="宋体" w:hint="eastAsia"/>
          <w:sz w:val="24"/>
          <w:szCs w:val="24"/>
        </w:rPr>
        <w:t>涉及固定资产数据的移植和</w:t>
      </w:r>
      <w:r w:rsidR="00D82D13">
        <w:rPr>
          <w:rFonts w:ascii="宋体" w:eastAsia="宋体" w:hAnsi="宋体" w:hint="eastAsia"/>
          <w:sz w:val="24"/>
          <w:szCs w:val="24"/>
        </w:rPr>
        <w:t>以及数据的</w:t>
      </w:r>
      <w:r w:rsidR="003B7E52" w:rsidRPr="00CE5F6E">
        <w:rPr>
          <w:rFonts w:ascii="宋体" w:eastAsia="宋体" w:hAnsi="宋体" w:hint="eastAsia"/>
          <w:sz w:val="24"/>
          <w:szCs w:val="24"/>
        </w:rPr>
        <w:t>安全</w:t>
      </w:r>
      <w:r w:rsidR="00D82D13">
        <w:rPr>
          <w:rFonts w:ascii="宋体" w:eastAsia="宋体" w:hAnsi="宋体" w:hint="eastAsia"/>
          <w:sz w:val="24"/>
          <w:szCs w:val="24"/>
        </w:rPr>
        <w:t>性</w:t>
      </w:r>
      <w:r w:rsidR="003B7E52" w:rsidRPr="00CE5F6E">
        <w:rPr>
          <w:rFonts w:ascii="宋体" w:eastAsia="宋体" w:hAnsi="宋体" w:hint="eastAsia"/>
          <w:sz w:val="24"/>
          <w:szCs w:val="24"/>
        </w:rPr>
        <w:t>，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目前能</w:t>
      </w:r>
      <w:r w:rsidR="003B7E52" w:rsidRPr="00CE5F6E">
        <w:rPr>
          <w:rFonts w:ascii="宋体" w:eastAsia="宋体" w:hAnsi="宋体" w:cs="Times New Roman" w:hint="eastAsia"/>
          <w:kern w:val="0"/>
          <w:sz w:val="24"/>
          <w:szCs w:val="24"/>
        </w:rPr>
        <w:t>完成</w:t>
      </w:r>
      <w:r w:rsidR="00D82D13">
        <w:rPr>
          <w:rFonts w:ascii="宋体" w:eastAsia="宋体" w:hAnsi="宋体" w:cs="Times New Roman" w:hint="eastAsia"/>
          <w:kern w:val="0"/>
          <w:sz w:val="24"/>
          <w:szCs w:val="24"/>
        </w:rPr>
        <w:t>我校</w:t>
      </w:r>
      <w:r w:rsidR="00D82D13">
        <w:rPr>
          <w:rFonts w:ascii="宋体" w:eastAsia="宋体" w:hAnsi="宋体" w:cs="Times New Roman"/>
          <w:kern w:val="0"/>
          <w:sz w:val="24"/>
          <w:szCs w:val="24"/>
        </w:rPr>
        <w:t>该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t>项工作的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只有</w:t>
      </w:r>
      <w:r w:rsidR="001517A3">
        <w:rPr>
          <w:rFonts w:ascii="宋体" w:eastAsia="宋体" w:hAnsi="宋体" w:hint="eastAsia"/>
          <w:sz w:val="24"/>
          <w:szCs w:val="24"/>
        </w:rPr>
        <w:t>山东国子软件股份有限公司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t>，</w:t>
      </w:r>
      <w:r w:rsidR="001517A3">
        <w:rPr>
          <w:rFonts w:ascii="宋体" w:eastAsia="宋体" w:hAnsi="宋体"/>
          <w:sz w:val="24"/>
          <w:szCs w:val="24"/>
          <w:shd w:val="clear" w:color="auto" w:fill="FFFFFF"/>
        </w:rPr>
        <w:t>山东国子软件股份有限公司</w:t>
      </w:r>
      <w:r w:rsidR="00D82D13">
        <w:rPr>
          <w:rFonts w:ascii="宋体" w:eastAsia="宋体" w:hAnsi="宋体"/>
          <w:sz w:val="24"/>
          <w:szCs w:val="24"/>
          <w:shd w:val="clear" w:color="auto" w:fill="FFFFFF"/>
        </w:rPr>
        <w:t>是一家独立软件开发、信息系统集成等业务的综合性高科技信息服务公司。面向各类企业、行政事业单位、教育领域相关部门</w:t>
      </w:r>
      <w:r w:rsidR="00D82D13">
        <w:rPr>
          <w:rFonts w:ascii="宋体" w:eastAsia="宋体" w:hAnsi="宋体" w:hint="eastAsia"/>
          <w:sz w:val="24"/>
          <w:szCs w:val="24"/>
          <w:shd w:val="clear" w:color="auto" w:fill="FFFFFF"/>
        </w:rPr>
        <w:t>，</w:t>
      </w:r>
      <w:r w:rsidR="003B7E52" w:rsidRPr="00CE5F6E">
        <w:rPr>
          <w:rFonts w:ascii="宋体" w:eastAsia="宋体" w:hAnsi="宋体"/>
          <w:sz w:val="24"/>
          <w:szCs w:val="24"/>
          <w:shd w:val="clear" w:color="auto" w:fill="FFFFFF"/>
        </w:rPr>
        <w:t>以开发、集成各类管理系统为主营业务，与我校</w:t>
      </w:r>
      <w:r w:rsidR="00E32E2D">
        <w:rPr>
          <w:rFonts w:ascii="宋体" w:eastAsia="宋体" w:hAnsi="宋体" w:hint="eastAsia"/>
          <w:sz w:val="24"/>
          <w:szCs w:val="24"/>
          <w:shd w:val="clear" w:color="auto" w:fill="FFFFFF"/>
        </w:rPr>
        <w:t>及市属其他高校</w:t>
      </w:r>
      <w:r w:rsidR="003B7E52" w:rsidRPr="00CE5F6E">
        <w:rPr>
          <w:rFonts w:ascii="宋体" w:eastAsia="宋体" w:hAnsi="宋体"/>
          <w:sz w:val="24"/>
          <w:szCs w:val="24"/>
          <w:shd w:val="clear" w:color="auto" w:fill="FFFFFF"/>
        </w:rPr>
        <w:t>有着良好的合作关系。 </w:t>
      </w:r>
      <w:r w:rsidR="003B7E52" w:rsidRPr="00CE5F6E">
        <w:rPr>
          <w:rFonts w:ascii="宋体" w:eastAsia="宋体" w:hAnsi="宋体"/>
          <w:sz w:val="24"/>
          <w:szCs w:val="24"/>
        </w:rPr>
        <w:br/>
      </w:r>
      <w:r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四、供应商名称、地址：</w:t>
      </w:r>
      <w:r w:rsidRPr="00CE5F6E">
        <w:rPr>
          <w:rFonts w:ascii="宋体" w:eastAsia="宋体" w:hAnsi="宋体" w:cs="Times New Roman"/>
          <w:b/>
          <w:bCs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1.供应商(代理商)名称:</w:t>
      </w:r>
      <w:r w:rsidRPr="00CE5F6E">
        <w:rPr>
          <w:rFonts w:ascii="宋体" w:eastAsia="宋体" w:hAnsi="宋体" w:hint="eastAsia"/>
          <w:sz w:val="24"/>
          <w:szCs w:val="24"/>
        </w:rPr>
        <w:t xml:space="preserve"> </w:t>
      </w:r>
      <w:r w:rsidR="001517A3">
        <w:rPr>
          <w:rFonts w:ascii="宋体" w:eastAsia="宋体" w:hAnsi="宋体" w:hint="eastAsia"/>
          <w:sz w:val="24"/>
          <w:szCs w:val="24"/>
        </w:rPr>
        <w:t>山东国子软件股份有限公司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  <w:t> 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供应商(代理商)地址:</w:t>
      </w:r>
      <w:r w:rsidRPr="00CE5F6E">
        <w:rPr>
          <w:rFonts w:ascii="宋体" w:eastAsia="宋体" w:hAnsi="宋体" w:hint="eastAsia"/>
          <w:sz w:val="24"/>
          <w:szCs w:val="24"/>
        </w:rPr>
        <w:t xml:space="preserve"> 济南市高新区舜华路750号 大学科技园14号楼C座</w:t>
      </w:r>
    </w:p>
    <w:p w:rsidR="00A45470" w:rsidRPr="00CE5F6E" w:rsidRDefault="00A45470" w:rsidP="003B7E52">
      <w:pPr>
        <w:widowControl/>
        <w:spacing w:line="375" w:lineRule="atLeast"/>
        <w:jc w:val="left"/>
        <w:rPr>
          <w:rFonts w:ascii="宋体" w:eastAsia="宋体" w:hAnsi="宋体"/>
          <w:sz w:val="24"/>
          <w:szCs w:val="24"/>
        </w:rPr>
      </w:pPr>
      <w:r w:rsidRPr="00A45470">
        <w:rPr>
          <w:rFonts w:ascii="宋体" w:eastAsia="宋体" w:hAnsi="宋体" w:cs="Times New Roman"/>
          <w:kern w:val="0"/>
          <w:sz w:val="24"/>
          <w:szCs w:val="24"/>
        </w:rPr>
        <w:t>2.供应商(制造商)名称:</w:t>
      </w:r>
      <w:r w:rsidRPr="00CE5F6E">
        <w:rPr>
          <w:rFonts w:ascii="宋体" w:eastAsia="宋体" w:hAnsi="宋体" w:hint="eastAsia"/>
          <w:sz w:val="24"/>
          <w:szCs w:val="24"/>
        </w:rPr>
        <w:t xml:space="preserve"> </w:t>
      </w:r>
      <w:r w:rsidR="001517A3">
        <w:rPr>
          <w:rFonts w:ascii="宋体" w:eastAsia="宋体" w:hAnsi="宋体" w:hint="eastAsia"/>
          <w:sz w:val="24"/>
          <w:szCs w:val="24"/>
        </w:rPr>
        <w:t>山东国子软件股份有限公司</w:t>
      </w:r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3B7E52" w:rsidRPr="00CE5F6E">
        <w:rPr>
          <w:rFonts w:ascii="宋体" w:eastAsia="宋体" w:hAnsi="宋体" w:cs="Times New Roman"/>
          <w:kern w:val="0"/>
          <w:sz w:val="24"/>
          <w:szCs w:val="24"/>
        </w:rPr>
        <w:br/>
        <w:t> </w:t>
      </w:r>
      <w:r w:rsidRPr="00A45470">
        <w:rPr>
          <w:rFonts w:ascii="宋体" w:eastAsia="宋体" w:hAnsi="宋体" w:cs="Times New Roman"/>
          <w:kern w:val="0"/>
          <w:sz w:val="24"/>
          <w:szCs w:val="24"/>
        </w:rPr>
        <w:t>供应商(制造商)地址:</w:t>
      </w:r>
      <w:r w:rsidRPr="00CE5F6E">
        <w:rPr>
          <w:rFonts w:ascii="宋体" w:eastAsia="宋体" w:hAnsi="宋体" w:hint="eastAsia"/>
          <w:sz w:val="24"/>
          <w:szCs w:val="24"/>
        </w:rPr>
        <w:t xml:space="preserve"> 济南市高新区舜华路750号 大学科技园14号楼C座</w:t>
      </w:r>
    </w:p>
    <w:p w:rsidR="005F3B68" w:rsidRPr="00CE5F6E" w:rsidRDefault="006D35C8" w:rsidP="00A45470">
      <w:pPr>
        <w:widowControl/>
        <w:spacing w:after="240" w:line="375" w:lineRule="atLeas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五</w:t>
      </w:r>
      <w:r w:rsidR="00A45470"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、公示的期限：</w:t>
      </w:r>
      <w:r w:rsidR="00A45470" w:rsidRPr="00CE5F6E">
        <w:rPr>
          <w:rFonts w:ascii="宋体" w:eastAsia="宋体" w:hAnsi="宋体" w:cs="Times New Roman"/>
          <w:b/>
          <w:bCs/>
          <w:kern w:val="0"/>
          <w:sz w:val="24"/>
          <w:szCs w:val="24"/>
        </w:rPr>
        <w:t> 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1.公示开始时间:2019年</w:t>
      </w:r>
      <w:r w:rsidR="005B2AE8">
        <w:rPr>
          <w:rFonts w:ascii="宋体" w:eastAsia="宋体" w:hAnsi="宋体" w:cs="Times New Roman"/>
          <w:kern w:val="0"/>
          <w:sz w:val="24"/>
          <w:szCs w:val="24"/>
        </w:rPr>
        <w:t>0</w:t>
      </w:r>
      <w:r w:rsidR="005B2AE8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AD0655">
        <w:rPr>
          <w:rFonts w:ascii="宋体" w:eastAsia="宋体" w:hAnsi="宋体" w:cs="Times New Roman" w:hint="eastAsia"/>
          <w:kern w:val="0"/>
          <w:sz w:val="24"/>
          <w:szCs w:val="24"/>
        </w:rPr>
        <w:t>09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日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br/>
        <w:t>2.公示结束时间:2019年</w:t>
      </w:r>
      <w:r w:rsidR="005B2AE8">
        <w:rPr>
          <w:rFonts w:ascii="宋体" w:eastAsia="宋体" w:hAnsi="宋体" w:cs="Times New Roman" w:hint="eastAsia"/>
          <w:kern w:val="0"/>
          <w:sz w:val="24"/>
          <w:szCs w:val="24"/>
        </w:rPr>
        <w:t>05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AD0655">
        <w:rPr>
          <w:rFonts w:ascii="宋体" w:eastAsia="宋体" w:hAnsi="宋体" w:cs="Times New Roman" w:hint="eastAsia"/>
          <w:kern w:val="0"/>
          <w:sz w:val="24"/>
          <w:szCs w:val="24"/>
        </w:rPr>
        <w:t>16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日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E0205D" w:rsidRDefault="006D35C8" w:rsidP="00A45470">
      <w:pPr>
        <w:widowControl/>
        <w:spacing w:after="240" w:line="375" w:lineRule="atLeas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六</w:t>
      </w:r>
      <w:r w:rsidR="00A45470"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、采购人、采购代理机构、财政部门的联系地址、联系人和联系方式：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1、采购人联系方式：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 1)联系地址：</w:t>
      </w:r>
      <w:r w:rsidR="00143C26" w:rsidRPr="00CE5F6E">
        <w:rPr>
          <w:rFonts w:ascii="宋体" w:eastAsia="宋体" w:hAnsi="宋体" w:cs="Times New Roman" w:hint="eastAsia"/>
          <w:kern w:val="0"/>
          <w:sz w:val="24"/>
          <w:szCs w:val="24"/>
        </w:rPr>
        <w:t>天津市西青区</w:t>
      </w:r>
      <w:r w:rsidR="00143C26" w:rsidRPr="00CE5F6E">
        <w:rPr>
          <w:rFonts w:ascii="宋体" w:eastAsia="宋体" w:hAnsi="宋体" w:cs="Times New Roman"/>
          <w:kern w:val="0"/>
          <w:sz w:val="24"/>
          <w:szCs w:val="24"/>
        </w:rPr>
        <w:t>宾水西道</w:t>
      </w:r>
      <w:r w:rsidR="00143C26" w:rsidRPr="00CE5F6E">
        <w:rPr>
          <w:rFonts w:ascii="宋体" w:eastAsia="宋体" w:hAnsi="宋体" w:cs="Times New Roman" w:hint="eastAsia"/>
          <w:kern w:val="0"/>
          <w:sz w:val="24"/>
          <w:szCs w:val="24"/>
        </w:rPr>
        <w:t>393号天津师范大学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lastRenderedPageBreak/>
        <w:t> 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2)</w:t>
      </w:r>
      <w:r w:rsidR="00143C26" w:rsidRPr="00CE5F6E">
        <w:rPr>
          <w:rFonts w:ascii="宋体" w:eastAsia="宋体" w:hAnsi="宋体" w:cs="Times New Roman"/>
          <w:kern w:val="0"/>
          <w:sz w:val="24"/>
          <w:szCs w:val="24"/>
        </w:rPr>
        <w:t>联系人：陈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老师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  <w:t> 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3)联系电话：022-2</w:t>
      </w:r>
      <w:r w:rsidR="00143C26" w:rsidRPr="00CE5F6E">
        <w:rPr>
          <w:rFonts w:ascii="宋体" w:eastAsia="宋体" w:hAnsi="宋体" w:cs="Times New Roman" w:hint="eastAsia"/>
          <w:kern w:val="0"/>
          <w:sz w:val="24"/>
          <w:szCs w:val="24"/>
        </w:rPr>
        <w:t>3766357</w:t>
      </w:r>
    </w:p>
    <w:p w:rsidR="00B9317B" w:rsidRDefault="006D35C8" w:rsidP="00A45470">
      <w:pPr>
        <w:widowControl/>
        <w:spacing w:after="240" w:line="375" w:lineRule="atLeas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七</w:t>
      </w:r>
      <w:r w:rsidR="00A45470" w:rsidRPr="00A45470">
        <w:rPr>
          <w:rFonts w:ascii="宋体" w:eastAsia="宋体" w:hAnsi="宋体" w:cs="Times New Roman"/>
          <w:b/>
          <w:bCs/>
          <w:kern w:val="0"/>
          <w:sz w:val="24"/>
          <w:szCs w:val="24"/>
        </w:rPr>
        <w:t>、意见反馈方式：</w:t>
      </w:r>
      <w:r w:rsidR="00A45470" w:rsidRPr="00CE5F6E">
        <w:rPr>
          <w:rFonts w:ascii="宋体" w:eastAsia="宋体" w:hAnsi="宋体" w:cs="Times New Roman"/>
          <w:b/>
          <w:bCs/>
          <w:kern w:val="0"/>
          <w:sz w:val="24"/>
          <w:szCs w:val="24"/>
        </w:rPr>
        <w:t> </w:t>
      </w:r>
      <w:r w:rsidR="005F3B68" w:rsidRPr="00CE5F6E">
        <w:rPr>
          <w:rFonts w:ascii="宋体" w:eastAsia="宋体" w:hAnsi="宋体" w:cs="Times New Roman"/>
          <w:kern w:val="0"/>
          <w:sz w:val="24"/>
          <w:szCs w:val="24"/>
        </w:rPr>
        <w:br/>
        <w:t>  </w:t>
      </w:r>
      <w:r w:rsidR="00A45470" w:rsidRPr="00A45470">
        <w:rPr>
          <w:rFonts w:ascii="宋体" w:eastAsia="宋体" w:hAnsi="宋体" w:cs="Times New Roman"/>
          <w:bCs/>
          <w:kern w:val="0"/>
          <w:sz w:val="24"/>
          <w:szCs w:val="24"/>
        </w:rPr>
        <w:t>任何供应商、单位或者个人对本项目拟采用单一来源采购方式有异议的，请在公示期内以书面形式反馈采购人。</w:t>
      </w:r>
      <w:r w:rsidR="00A45470"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br/>
        <w:t>    </w:t>
      </w:r>
    </w:p>
    <w:p w:rsidR="00A45470" w:rsidRPr="00A45470" w:rsidRDefault="00A45470" w:rsidP="00A45470">
      <w:pPr>
        <w:widowControl/>
        <w:spacing w:after="240" w:line="375" w:lineRule="atLeas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45470">
        <w:rPr>
          <w:rFonts w:ascii="宋体" w:eastAsia="宋体" w:hAnsi="宋体" w:cs="Times New Roman"/>
          <w:kern w:val="0"/>
          <w:sz w:val="24"/>
          <w:szCs w:val="24"/>
        </w:rPr>
        <w:t>相关文件下载：</w:t>
      </w:r>
      <w:hyperlink r:id="rId6" w:history="1">
        <w:r w:rsidR="00A00581" w:rsidRPr="00A00581">
          <w:rPr>
            <w:rStyle w:val="a6"/>
            <w:rFonts w:ascii="宋体" w:eastAsia="宋体" w:hAnsi="宋体" w:cs="Times New Roman"/>
            <w:kern w:val="0"/>
            <w:sz w:val="24"/>
            <w:szCs w:val="24"/>
          </w:rPr>
          <w:t>天津师范大学固定资产升级项目需求书.doc</w:t>
        </w:r>
      </w:hyperlink>
      <w:r w:rsidRPr="00CE5F6E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56BA8" w:rsidRPr="00FE20D1" w:rsidRDefault="00B9317B" w:rsidP="00FE20D1">
      <w:pPr>
        <w:widowControl/>
        <w:spacing w:before="100" w:beforeAutospacing="1" w:after="100" w:afterAutospacing="1" w:line="375" w:lineRule="atLeast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2019年</w:t>
      </w:r>
      <w:r w:rsidR="005B2AE8">
        <w:rPr>
          <w:rFonts w:ascii="宋体" w:eastAsia="宋体" w:hAnsi="宋体" w:cs="Times New Roman"/>
          <w:kern w:val="0"/>
          <w:sz w:val="24"/>
          <w:szCs w:val="24"/>
        </w:rPr>
        <w:t>0</w:t>
      </w:r>
      <w:r w:rsidR="005B2AE8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AD0655">
        <w:rPr>
          <w:rFonts w:ascii="宋体" w:eastAsia="宋体" w:hAnsi="宋体" w:cs="Times New Roman" w:hint="eastAsia"/>
          <w:kern w:val="0"/>
          <w:sz w:val="24"/>
          <w:szCs w:val="24"/>
        </w:rPr>
        <w:t>09</w:t>
      </w:r>
      <w:r w:rsidR="00A45470" w:rsidRPr="00A45470">
        <w:rPr>
          <w:rFonts w:ascii="宋体" w:eastAsia="宋体" w:hAnsi="宋体" w:cs="Times New Roman"/>
          <w:kern w:val="0"/>
          <w:sz w:val="24"/>
          <w:szCs w:val="24"/>
        </w:rPr>
        <w:t>日</w:t>
      </w:r>
    </w:p>
    <w:sectPr w:rsidR="00C56BA8" w:rsidRPr="00FE20D1" w:rsidSect="0061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F5" w:rsidRDefault="00F551F5" w:rsidP="00A45470">
      <w:r>
        <w:separator/>
      </w:r>
    </w:p>
  </w:endnote>
  <w:endnote w:type="continuationSeparator" w:id="1">
    <w:p w:rsidR="00F551F5" w:rsidRDefault="00F551F5" w:rsidP="00A4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F5" w:rsidRDefault="00F551F5" w:rsidP="00A45470">
      <w:r>
        <w:separator/>
      </w:r>
    </w:p>
  </w:footnote>
  <w:footnote w:type="continuationSeparator" w:id="1">
    <w:p w:rsidR="00F551F5" w:rsidRDefault="00F551F5" w:rsidP="00A4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470"/>
    <w:rsid w:val="000522D3"/>
    <w:rsid w:val="00133FA9"/>
    <w:rsid w:val="00143C26"/>
    <w:rsid w:val="001517A3"/>
    <w:rsid w:val="001C592E"/>
    <w:rsid w:val="002073CA"/>
    <w:rsid w:val="00257042"/>
    <w:rsid w:val="002C4FAE"/>
    <w:rsid w:val="00320A9D"/>
    <w:rsid w:val="00393852"/>
    <w:rsid w:val="003B0349"/>
    <w:rsid w:val="003B7E52"/>
    <w:rsid w:val="004F50EA"/>
    <w:rsid w:val="005948CE"/>
    <w:rsid w:val="005B2AE8"/>
    <w:rsid w:val="005F3B68"/>
    <w:rsid w:val="006106A2"/>
    <w:rsid w:val="006A7212"/>
    <w:rsid w:val="006D35C8"/>
    <w:rsid w:val="0071759F"/>
    <w:rsid w:val="007726EC"/>
    <w:rsid w:val="007E2C5E"/>
    <w:rsid w:val="00822510"/>
    <w:rsid w:val="00831DEB"/>
    <w:rsid w:val="00860C02"/>
    <w:rsid w:val="008E5EBD"/>
    <w:rsid w:val="009D4272"/>
    <w:rsid w:val="00A00581"/>
    <w:rsid w:val="00A45470"/>
    <w:rsid w:val="00A80051"/>
    <w:rsid w:val="00AD0655"/>
    <w:rsid w:val="00B60460"/>
    <w:rsid w:val="00B9317B"/>
    <w:rsid w:val="00BC7BA4"/>
    <w:rsid w:val="00BE33A5"/>
    <w:rsid w:val="00C067AE"/>
    <w:rsid w:val="00C30367"/>
    <w:rsid w:val="00C56BA8"/>
    <w:rsid w:val="00C90489"/>
    <w:rsid w:val="00CD223D"/>
    <w:rsid w:val="00CE5F6E"/>
    <w:rsid w:val="00D15B92"/>
    <w:rsid w:val="00D456E5"/>
    <w:rsid w:val="00D82D13"/>
    <w:rsid w:val="00E0205D"/>
    <w:rsid w:val="00E14F53"/>
    <w:rsid w:val="00E32E2D"/>
    <w:rsid w:val="00EB1A1F"/>
    <w:rsid w:val="00F551F5"/>
    <w:rsid w:val="00FE20D1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47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54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5470"/>
  </w:style>
  <w:style w:type="character" w:styleId="a6">
    <w:name w:val="Hyperlink"/>
    <w:basedOn w:val="a0"/>
    <w:uiPriority w:val="99"/>
    <w:unhideWhenUsed/>
    <w:rsid w:val="00A45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2825;&#27941;&#24072;&#33539;&#22823;&#23398;&#22266;&#23450;&#36164;&#20135;&#21319;&#32423;&#39033;&#30446;&#38656;&#27714;&#2007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2019-04-24T02:40:00Z</dcterms:created>
  <dcterms:modified xsi:type="dcterms:W3CDTF">2019-05-08T02:21:00Z</dcterms:modified>
</cp:coreProperties>
</file>